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379" w:rsidRPr="00147F9E" w:rsidRDefault="00296899" w:rsidP="00147F9E">
      <w:pPr>
        <w:spacing w:after="0"/>
        <w:ind w:left="0"/>
        <w:rPr>
          <w:sz w:val="24"/>
        </w:rPr>
      </w:pPr>
      <w:bookmarkStart w:id="0" w:name="_GoBack"/>
      <w:bookmarkEnd w:id="0"/>
      <w:r w:rsidRPr="00147F9E">
        <w:rPr>
          <w:sz w:val="24"/>
        </w:rPr>
        <w:t xml:space="preserve">Владельцы и аналитики для группы бизнес-процессов </w:t>
      </w:r>
    </w:p>
    <w:p w:rsidR="005476C1" w:rsidRPr="00147F9E" w:rsidRDefault="00296899" w:rsidP="00147F9E">
      <w:pPr>
        <w:spacing w:after="0"/>
        <w:ind w:left="0"/>
        <w:rPr>
          <w:sz w:val="24"/>
        </w:rPr>
      </w:pPr>
      <w:r w:rsidRPr="00147F9E">
        <w:rPr>
          <w:sz w:val="24"/>
        </w:rPr>
        <w:t>«</w:t>
      </w:r>
      <w:r w:rsidR="00527379" w:rsidRPr="00147F9E">
        <w:rPr>
          <w:b/>
          <w:sz w:val="24"/>
        </w:rPr>
        <w:fldChar w:fldCharType="begin"/>
      </w:r>
      <w:r w:rsidR="00527379" w:rsidRPr="00147F9E">
        <w:rPr>
          <w:b/>
          <w:sz w:val="24"/>
        </w:rPr>
        <w:instrText xml:space="preserve"> DOCVARIABLE БП_9872c468 </w:instrText>
      </w:r>
      <w:r w:rsidR="00D01D1B">
        <w:rPr>
          <w:b/>
          <w:sz w:val="24"/>
        </w:rPr>
        <w:fldChar w:fldCharType="separate"/>
      </w:r>
      <w:r w:rsidR="008A2ADE">
        <w:rPr>
          <w:b/>
          <w:sz w:val="24"/>
        </w:rPr>
        <w:t>A1.1 Обслуживание физических лиц</w:t>
      </w:r>
      <w:r w:rsidR="00527379" w:rsidRPr="00147F9E">
        <w:rPr>
          <w:b/>
          <w:sz w:val="24"/>
        </w:rPr>
        <w:fldChar w:fldCharType="end"/>
      </w:r>
      <w:r w:rsidRPr="00147F9E">
        <w:rPr>
          <w:sz w:val="24"/>
        </w:rPr>
        <w:t>»</w:t>
      </w:r>
      <w:r w:rsidR="00527379" w:rsidRPr="00147F9E">
        <w:rPr>
          <w:sz w:val="24"/>
        </w:rPr>
        <w:t xml:space="preserve"> </w:t>
      </w:r>
    </w:p>
    <w:p w:rsidR="00296899" w:rsidRPr="00147F9E" w:rsidRDefault="00296899" w:rsidP="00147F9E">
      <w:pPr>
        <w:pStyle w:val="5"/>
        <w:spacing w:before="0" w:after="0"/>
        <w:ind w:left="0"/>
        <w:rPr>
          <w:sz w:val="16"/>
        </w:rPr>
      </w:pPr>
    </w:p>
    <w:tbl>
      <w:tblPr>
        <w:tblStyle w:val="ab"/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4111"/>
        <w:gridCol w:w="1134"/>
        <w:gridCol w:w="2977"/>
      </w:tblGrid>
      <w:tr w:rsidR="00527379" w:rsidRPr="00147F9E" w:rsidTr="00D423C2">
        <w:trPr>
          <w:tblHeader/>
        </w:trPr>
        <w:tc>
          <w:tcPr>
            <w:tcW w:w="2410" w:type="dxa"/>
            <w:shd w:val="clear" w:color="auto" w:fill="C0C0C0"/>
            <w:vAlign w:val="center"/>
          </w:tcPr>
          <w:p w:rsidR="00296899" w:rsidRPr="00147F9E" w:rsidRDefault="00296899" w:rsidP="009907F0">
            <w:pPr>
              <w:pStyle w:val="ac"/>
              <w:jc w:val="left"/>
            </w:pPr>
            <w:r w:rsidRPr="00147F9E">
              <w:t>Процесс</w:t>
            </w:r>
          </w:p>
        </w:tc>
        <w:tc>
          <w:tcPr>
            <w:tcW w:w="4111" w:type="dxa"/>
            <w:shd w:val="clear" w:color="auto" w:fill="C0C0C0"/>
            <w:vAlign w:val="center"/>
          </w:tcPr>
          <w:p w:rsidR="00296899" w:rsidRPr="00147F9E" w:rsidRDefault="00527379" w:rsidP="009907F0">
            <w:pPr>
              <w:pStyle w:val="ac"/>
              <w:jc w:val="left"/>
            </w:pPr>
            <w:r w:rsidRPr="00147F9E">
              <w:t>Должность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296899" w:rsidRPr="00147F9E" w:rsidRDefault="00296899" w:rsidP="009907F0">
            <w:pPr>
              <w:pStyle w:val="ac"/>
              <w:jc w:val="left"/>
            </w:pPr>
            <w:r w:rsidRPr="00147F9E">
              <w:t>Тип связи</w:t>
            </w:r>
          </w:p>
        </w:tc>
        <w:tc>
          <w:tcPr>
            <w:tcW w:w="2977" w:type="dxa"/>
            <w:shd w:val="clear" w:color="auto" w:fill="C0C0C0"/>
            <w:vAlign w:val="center"/>
          </w:tcPr>
          <w:p w:rsidR="00296899" w:rsidRPr="00147F9E" w:rsidRDefault="00527379" w:rsidP="009907F0">
            <w:pPr>
              <w:pStyle w:val="ac"/>
              <w:jc w:val="left"/>
            </w:pPr>
            <w:r w:rsidRPr="00147F9E">
              <w:t>Сотрудник</w:t>
            </w:r>
          </w:p>
        </w:tc>
      </w:tr>
      <w:tr w:rsidR="009907F0" w:rsidRPr="00147F9E" w:rsidTr="00D423C2">
        <w:tc>
          <w:tcPr>
            <w:tcW w:w="2410" w:type="dxa"/>
            <w:vMerge w:val="restart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A1.1.1 Расчетно-кассовое обслуживание ФЛ</w:t>
            </w:r>
          </w:p>
        </w:tc>
        <w:tc>
          <w:tcPr>
            <w:tcW w:w="4111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Директор департамента операционно-кассового обслуживания</w:t>
            </w:r>
          </w:p>
        </w:tc>
        <w:tc>
          <w:tcPr>
            <w:tcW w:w="1134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владелец</w:t>
            </w:r>
          </w:p>
        </w:tc>
        <w:tc>
          <w:tcPr>
            <w:tcW w:w="2977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Малкова Екатерина Михайловна</w:t>
            </w:r>
          </w:p>
        </w:tc>
      </w:tr>
      <w:tr w:rsidR="009907F0" w:rsidRPr="00147F9E" w:rsidTr="00D423C2">
        <w:tc>
          <w:tcPr>
            <w:tcW w:w="2410" w:type="dxa"/>
            <w:vMerge/>
            <w:vAlign w:val="center"/>
          </w:tcPr>
          <w:p w:rsidR="00296899" w:rsidRPr="00147F9E" w:rsidRDefault="00296899" w:rsidP="00296899">
            <w:pPr>
              <w:pStyle w:val="af6"/>
            </w:pPr>
          </w:p>
        </w:tc>
        <w:tc>
          <w:tcPr>
            <w:tcW w:w="4111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Ведущий специалист управления бизнес-процессов</w:t>
            </w:r>
          </w:p>
        </w:tc>
        <w:tc>
          <w:tcPr>
            <w:tcW w:w="1134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аналитик</w:t>
            </w:r>
          </w:p>
        </w:tc>
        <w:tc>
          <w:tcPr>
            <w:tcW w:w="2977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Рязанов Олег Евгеньевич</w:t>
            </w:r>
          </w:p>
        </w:tc>
      </w:tr>
      <w:tr w:rsidR="009907F0" w:rsidRPr="00147F9E" w:rsidTr="00D423C2">
        <w:tc>
          <w:tcPr>
            <w:tcW w:w="2410" w:type="dxa"/>
            <w:vMerge w:val="restart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A1.1.2 Привлечение денежных средств ФЛ</w:t>
            </w:r>
          </w:p>
        </w:tc>
        <w:tc>
          <w:tcPr>
            <w:tcW w:w="4111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Директор департамента операционно-кассового обслуживания</w:t>
            </w:r>
          </w:p>
        </w:tc>
        <w:tc>
          <w:tcPr>
            <w:tcW w:w="1134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владелец</w:t>
            </w:r>
          </w:p>
        </w:tc>
        <w:tc>
          <w:tcPr>
            <w:tcW w:w="2977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Малкова Екатерина Михайловна</w:t>
            </w:r>
          </w:p>
        </w:tc>
      </w:tr>
      <w:tr w:rsidR="009907F0" w:rsidRPr="00147F9E" w:rsidTr="00D423C2">
        <w:tc>
          <w:tcPr>
            <w:tcW w:w="2410" w:type="dxa"/>
            <w:vMerge/>
            <w:vAlign w:val="center"/>
          </w:tcPr>
          <w:p w:rsidR="00296899" w:rsidRPr="00147F9E" w:rsidRDefault="00296899" w:rsidP="00296899">
            <w:pPr>
              <w:pStyle w:val="af6"/>
            </w:pPr>
          </w:p>
        </w:tc>
        <w:tc>
          <w:tcPr>
            <w:tcW w:w="4111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Главный специалист управления бизнес-процессов</w:t>
            </w:r>
          </w:p>
        </w:tc>
        <w:tc>
          <w:tcPr>
            <w:tcW w:w="1134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аналитик</w:t>
            </w:r>
          </w:p>
        </w:tc>
        <w:tc>
          <w:tcPr>
            <w:tcW w:w="2977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Михайлов Сергей Петрович</w:t>
            </w:r>
          </w:p>
        </w:tc>
      </w:tr>
      <w:tr w:rsidR="009907F0" w:rsidRPr="00147F9E" w:rsidTr="00D423C2">
        <w:tc>
          <w:tcPr>
            <w:tcW w:w="2410" w:type="dxa"/>
            <w:vMerge w:val="restart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A1.1.3 Кредитование ФЛ</w:t>
            </w:r>
          </w:p>
        </w:tc>
        <w:tc>
          <w:tcPr>
            <w:tcW w:w="4111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Начальник управления розничного кредитования</w:t>
            </w:r>
          </w:p>
        </w:tc>
        <w:tc>
          <w:tcPr>
            <w:tcW w:w="1134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владелец</w:t>
            </w:r>
          </w:p>
        </w:tc>
        <w:tc>
          <w:tcPr>
            <w:tcW w:w="2977" w:type="dxa"/>
            <w:vAlign w:val="center"/>
          </w:tcPr>
          <w:p w:rsidR="00296899" w:rsidRPr="00147F9E" w:rsidRDefault="00296899" w:rsidP="00296899">
            <w:pPr>
              <w:pStyle w:val="af6"/>
            </w:pPr>
          </w:p>
        </w:tc>
      </w:tr>
      <w:tr w:rsidR="009907F0" w:rsidRPr="00147F9E" w:rsidTr="00D423C2">
        <w:tc>
          <w:tcPr>
            <w:tcW w:w="2410" w:type="dxa"/>
            <w:vMerge/>
            <w:vAlign w:val="center"/>
          </w:tcPr>
          <w:p w:rsidR="00296899" w:rsidRPr="00147F9E" w:rsidRDefault="00296899" w:rsidP="00296899">
            <w:pPr>
              <w:pStyle w:val="af6"/>
            </w:pPr>
          </w:p>
        </w:tc>
        <w:tc>
          <w:tcPr>
            <w:tcW w:w="4111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Ведущий специалист управления бизнес-процессов</w:t>
            </w:r>
          </w:p>
        </w:tc>
        <w:tc>
          <w:tcPr>
            <w:tcW w:w="1134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аналитик</w:t>
            </w:r>
          </w:p>
        </w:tc>
        <w:tc>
          <w:tcPr>
            <w:tcW w:w="2977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Рязанов Олег Евгеньевич</w:t>
            </w:r>
          </w:p>
        </w:tc>
      </w:tr>
      <w:tr w:rsidR="009907F0" w:rsidRPr="00147F9E" w:rsidTr="00D423C2">
        <w:tc>
          <w:tcPr>
            <w:tcW w:w="2410" w:type="dxa"/>
            <w:vMerge w:val="restart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A1.1.4 Банковские карты ФЛ</w:t>
            </w:r>
          </w:p>
        </w:tc>
        <w:tc>
          <w:tcPr>
            <w:tcW w:w="4111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Начальник управления банковских карт</w:t>
            </w:r>
          </w:p>
        </w:tc>
        <w:tc>
          <w:tcPr>
            <w:tcW w:w="1134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владелец</w:t>
            </w:r>
          </w:p>
        </w:tc>
        <w:tc>
          <w:tcPr>
            <w:tcW w:w="2977" w:type="dxa"/>
            <w:vAlign w:val="center"/>
          </w:tcPr>
          <w:p w:rsidR="00296899" w:rsidRPr="00147F9E" w:rsidRDefault="00296899" w:rsidP="00296899">
            <w:pPr>
              <w:pStyle w:val="af6"/>
            </w:pPr>
          </w:p>
        </w:tc>
      </w:tr>
      <w:tr w:rsidR="009907F0" w:rsidRPr="00147F9E" w:rsidTr="00D423C2">
        <w:tc>
          <w:tcPr>
            <w:tcW w:w="2410" w:type="dxa"/>
            <w:vMerge/>
            <w:vAlign w:val="center"/>
          </w:tcPr>
          <w:p w:rsidR="00296899" w:rsidRPr="00147F9E" w:rsidRDefault="00296899" w:rsidP="00296899">
            <w:pPr>
              <w:pStyle w:val="af6"/>
            </w:pPr>
          </w:p>
        </w:tc>
        <w:tc>
          <w:tcPr>
            <w:tcW w:w="4111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Специалист управления банковских карт</w:t>
            </w:r>
          </w:p>
        </w:tc>
        <w:tc>
          <w:tcPr>
            <w:tcW w:w="1134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аналитик</w:t>
            </w:r>
          </w:p>
        </w:tc>
        <w:tc>
          <w:tcPr>
            <w:tcW w:w="2977" w:type="dxa"/>
            <w:vAlign w:val="center"/>
          </w:tcPr>
          <w:p w:rsidR="00296899" w:rsidRPr="00147F9E" w:rsidRDefault="00296899" w:rsidP="00296899">
            <w:pPr>
              <w:pStyle w:val="af6"/>
            </w:pPr>
          </w:p>
        </w:tc>
      </w:tr>
      <w:tr w:rsidR="009907F0" w:rsidRPr="00147F9E" w:rsidTr="00D423C2">
        <w:tc>
          <w:tcPr>
            <w:tcW w:w="2410" w:type="dxa"/>
            <w:vMerge w:val="restart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A1.1.5 Индивидуальные банковские сейфы (ИБС) ФЛ</w:t>
            </w:r>
          </w:p>
        </w:tc>
        <w:tc>
          <w:tcPr>
            <w:tcW w:w="4111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Директор департамента операционно-кассового обслуживания</w:t>
            </w:r>
          </w:p>
        </w:tc>
        <w:tc>
          <w:tcPr>
            <w:tcW w:w="1134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владелец</w:t>
            </w:r>
          </w:p>
        </w:tc>
        <w:tc>
          <w:tcPr>
            <w:tcW w:w="2977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Малкова Екатерина Михайловна</w:t>
            </w:r>
          </w:p>
        </w:tc>
      </w:tr>
      <w:tr w:rsidR="009907F0" w:rsidRPr="00147F9E" w:rsidTr="00D423C2">
        <w:tc>
          <w:tcPr>
            <w:tcW w:w="2410" w:type="dxa"/>
            <w:vMerge/>
            <w:vAlign w:val="center"/>
          </w:tcPr>
          <w:p w:rsidR="00296899" w:rsidRPr="00147F9E" w:rsidRDefault="00296899" w:rsidP="00296899">
            <w:pPr>
              <w:pStyle w:val="af6"/>
            </w:pPr>
          </w:p>
        </w:tc>
        <w:tc>
          <w:tcPr>
            <w:tcW w:w="4111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Главный специалист управления бизнес-процессов</w:t>
            </w:r>
          </w:p>
        </w:tc>
        <w:tc>
          <w:tcPr>
            <w:tcW w:w="1134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аналитик</w:t>
            </w:r>
          </w:p>
        </w:tc>
        <w:tc>
          <w:tcPr>
            <w:tcW w:w="2977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Михайлов Сергей Петрович</w:t>
            </w:r>
          </w:p>
        </w:tc>
      </w:tr>
      <w:tr w:rsidR="009907F0" w:rsidRPr="00147F9E" w:rsidTr="00D423C2">
        <w:tc>
          <w:tcPr>
            <w:tcW w:w="2410" w:type="dxa"/>
            <w:vMerge w:val="restart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A1.1.6 Инкассация ценностей ФЛ</w:t>
            </w:r>
          </w:p>
        </w:tc>
        <w:tc>
          <w:tcPr>
            <w:tcW w:w="4111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Начальник службы инкассации</w:t>
            </w:r>
          </w:p>
        </w:tc>
        <w:tc>
          <w:tcPr>
            <w:tcW w:w="1134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владелец</w:t>
            </w:r>
          </w:p>
        </w:tc>
        <w:tc>
          <w:tcPr>
            <w:tcW w:w="2977" w:type="dxa"/>
            <w:vAlign w:val="center"/>
          </w:tcPr>
          <w:p w:rsidR="00296899" w:rsidRPr="00147F9E" w:rsidRDefault="00296899" w:rsidP="00296899">
            <w:pPr>
              <w:pStyle w:val="af6"/>
            </w:pPr>
          </w:p>
        </w:tc>
      </w:tr>
      <w:tr w:rsidR="009907F0" w:rsidRPr="00147F9E" w:rsidTr="00D423C2">
        <w:tc>
          <w:tcPr>
            <w:tcW w:w="2410" w:type="dxa"/>
            <w:vMerge/>
            <w:vAlign w:val="center"/>
          </w:tcPr>
          <w:p w:rsidR="00296899" w:rsidRPr="00147F9E" w:rsidRDefault="00296899" w:rsidP="00296899">
            <w:pPr>
              <w:pStyle w:val="af6"/>
            </w:pPr>
          </w:p>
        </w:tc>
        <w:tc>
          <w:tcPr>
            <w:tcW w:w="4111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Ведущий специалист управления бизнес-процессов</w:t>
            </w:r>
          </w:p>
        </w:tc>
        <w:tc>
          <w:tcPr>
            <w:tcW w:w="1134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аналитик</w:t>
            </w:r>
          </w:p>
        </w:tc>
        <w:tc>
          <w:tcPr>
            <w:tcW w:w="2977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Рязанов Олег Евгеньевич</w:t>
            </w:r>
          </w:p>
        </w:tc>
      </w:tr>
      <w:tr w:rsidR="009907F0" w:rsidRPr="00147F9E" w:rsidTr="00D423C2">
        <w:tc>
          <w:tcPr>
            <w:tcW w:w="2410" w:type="dxa"/>
            <w:vMerge w:val="restart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A1.1.7 Дистанционное банковское обслуживание (ДБО) ФЛ</w:t>
            </w:r>
          </w:p>
        </w:tc>
        <w:tc>
          <w:tcPr>
            <w:tcW w:w="4111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Директор департамента розничного бизнеса</w:t>
            </w:r>
          </w:p>
        </w:tc>
        <w:tc>
          <w:tcPr>
            <w:tcW w:w="1134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владелец</w:t>
            </w:r>
          </w:p>
        </w:tc>
        <w:tc>
          <w:tcPr>
            <w:tcW w:w="2977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Левитин Владимир Петрович</w:t>
            </w:r>
          </w:p>
        </w:tc>
      </w:tr>
      <w:tr w:rsidR="009907F0" w:rsidRPr="00147F9E" w:rsidTr="00D423C2">
        <w:tc>
          <w:tcPr>
            <w:tcW w:w="2410" w:type="dxa"/>
            <w:vMerge/>
            <w:vAlign w:val="center"/>
          </w:tcPr>
          <w:p w:rsidR="00296899" w:rsidRPr="00147F9E" w:rsidRDefault="00296899" w:rsidP="00296899">
            <w:pPr>
              <w:pStyle w:val="af6"/>
            </w:pPr>
          </w:p>
        </w:tc>
        <w:tc>
          <w:tcPr>
            <w:tcW w:w="4111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Специалист отдела сопровождения и обслуживания ДБО</w:t>
            </w:r>
          </w:p>
        </w:tc>
        <w:tc>
          <w:tcPr>
            <w:tcW w:w="1134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аналитик</w:t>
            </w:r>
          </w:p>
        </w:tc>
        <w:tc>
          <w:tcPr>
            <w:tcW w:w="2977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Беляков Александр Иванович</w:t>
            </w:r>
          </w:p>
        </w:tc>
      </w:tr>
      <w:tr w:rsidR="009907F0" w:rsidRPr="00147F9E" w:rsidTr="00D423C2">
        <w:tc>
          <w:tcPr>
            <w:tcW w:w="2410" w:type="dxa"/>
            <w:vMerge w:val="restart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A1.1.8 Обслуживание VIP-Клиентов ФЛ</w:t>
            </w:r>
          </w:p>
        </w:tc>
        <w:tc>
          <w:tcPr>
            <w:tcW w:w="4111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Директор департамента по работе с VIP Клиентами</w:t>
            </w:r>
          </w:p>
        </w:tc>
        <w:tc>
          <w:tcPr>
            <w:tcW w:w="1134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владелец</w:t>
            </w:r>
          </w:p>
        </w:tc>
        <w:tc>
          <w:tcPr>
            <w:tcW w:w="2977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Прудникова Елена Сергеевна</w:t>
            </w:r>
          </w:p>
        </w:tc>
      </w:tr>
      <w:tr w:rsidR="009907F0" w:rsidRPr="00147F9E" w:rsidTr="00D423C2">
        <w:tc>
          <w:tcPr>
            <w:tcW w:w="2410" w:type="dxa"/>
            <w:vMerge/>
            <w:vAlign w:val="center"/>
          </w:tcPr>
          <w:p w:rsidR="00296899" w:rsidRPr="00147F9E" w:rsidRDefault="00296899" w:rsidP="00296899">
            <w:pPr>
              <w:pStyle w:val="af6"/>
            </w:pPr>
          </w:p>
        </w:tc>
        <w:tc>
          <w:tcPr>
            <w:tcW w:w="4111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Специалист управления администрирования процессов VIP Клиентов</w:t>
            </w:r>
          </w:p>
        </w:tc>
        <w:tc>
          <w:tcPr>
            <w:tcW w:w="1134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аналитик</w:t>
            </w:r>
          </w:p>
        </w:tc>
        <w:tc>
          <w:tcPr>
            <w:tcW w:w="2977" w:type="dxa"/>
            <w:vAlign w:val="center"/>
          </w:tcPr>
          <w:p w:rsidR="00296899" w:rsidRPr="00147F9E" w:rsidRDefault="00296899" w:rsidP="00296899">
            <w:pPr>
              <w:pStyle w:val="af6"/>
            </w:pPr>
          </w:p>
        </w:tc>
      </w:tr>
      <w:tr w:rsidR="009907F0" w:rsidRPr="00147F9E" w:rsidTr="00D423C2">
        <w:tc>
          <w:tcPr>
            <w:tcW w:w="2410" w:type="dxa"/>
            <w:vMerge w:val="restart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A1.1.9 Пакеты услуг ФЛ (универсальный договор с банком)</w:t>
            </w:r>
          </w:p>
        </w:tc>
        <w:tc>
          <w:tcPr>
            <w:tcW w:w="4111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Директор департамента розничного бизнеса</w:t>
            </w:r>
          </w:p>
        </w:tc>
        <w:tc>
          <w:tcPr>
            <w:tcW w:w="1134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владелец</w:t>
            </w:r>
          </w:p>
        </w:tc>
        <w:tc>
          <w:tcPr>
            <w:tcW w:w="2977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Левитин Владимир Петрович</w:t>
            </w:r>
          </w:p>
        </w:tc>
      </w:tr>
      <w:tr w:rsidR="009907F0" w:rsidRPr="00147F9E" w:rsidTr="00D423C2">
        <w:tc>
          <w:tcPr>
            <w:tcW w:w="2410" w:type="dxa"/>
            <w:vMerge/>
            <w:vAlign w:val="center"/>
          </w:tcPr>
          <w:p w:rsidR="00296899" w:rsidRPr="00147F9E" w:rsidRDefault="00296899" w:rsidP="00296899">
            <w:pPr>
              <w:pStyle w:val="af6"/>
            </w:pPr>
          </w:p>
        </w:tc>
        <w:tc>
          <w:tcPr>
            <w:tcW w:w="4111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Главный специалист управления бизнес-процессов</w:t>
            </w:r>
          </w:p>
        </w:tc>
        <w:tc>
          <w:tcPr>
            <w:tcW w:w="1134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аналитик</w:t>
            </w:r>
          </w:p>
        </w:tc>
        <w:tc>
          <w:tcPr>
            <w:tcW w:w="2977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Михайлов Сергей Петрович</w:t>
            </w:r>
          </w:p>
        </w:tc>
      </w:tr>
      <w:tr w:rsidR="009907F0" w:rsidRPr="00147F9E" w:rsidTr="00D423C2">
        <w:tc>
          <w:tcPr>
            <w:tcW w:w="2410" w:type="dxa"/>
            <w:vMerge w:val="restart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A1.1.10 Клиентский сервис ФЛ (работа с клиентами и продажи)</w:t>
            </w:r>
          </w:p>
        </w:tc>
        <w:tc>
          <w:tcPr>
            <w:tcW w:w="4111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Директор департамента розничного бизнеса</w:t>
            </w:r>
          </w:p>
        </w:tc>
        <w:tc>
          <w:tcPr>
            <w:tcW w:w="1134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владелец</w:t>
            </w:r>
          </w:p>
        </w:tc>
        <w:tc>
          <w:tcPr>
            <w:tcW w:w="2977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Левитин Владимир Петрович</w:t>
            </w:r>
          </w:p>
        </w:tc>
      </w:tr>
      <w:tr w:rsidR="009907F0" w:rsidRPr="00147F9E" w:rsidTr="00D423C2">
        <w:tc>
          <w:tcPr>
            <w:tcW w:w="2410" w:type="dxa"/>
            <w:vMerge/>
            <w:vAlign w:val="center"/>
          </w:tcPr>
          <w:p w:rsidR="00296899" w:rsidRPr="00147F9E" w:rsidRDefault="00296899" w:rsidP="00296899">
            <w:pPr>
              <w:pStyle w:val="af6"/>
            </w:pPr>
            <w:bookmarkStart w:id="1" w:name="Подпроцессы_35cc29ac"/>
            <w:bookmarkEnd w:id="1"/>
          </w:p>
        </w:tc>
        <w:tc>
          <w:tcPr>
            <w:tcW w:w="4111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Специалист управления каналов продаж и дистрибуции</w:t>
            </w:r>
          </w:p>
        </w:tc>
        <w:tc>
          <w:tcPr>
            <w:tcW w:w="1134" w:type="dxa"/>
            <w:vAlign w:val="center"/>
          </w:tcPr>
          <w:p w:rsidR="00296899" w:rsidRPr="00147F9E" w:rsidRDefault="00296899" w:rsidP="00296899">
            <w:pPr>
              <w:pStyle w:val="af6"/>
            </w:pPr>
            <w:r>
              <w:t>аналитик</w:t>
            </w:r>
          </w:p>
        </w:tc>
        <w:tc>
          <w:tcPr>
            <w:tcW w:w="2977" w:type="dxa"/>
            <w:vAlign w:val="center"/>
          </w:tcPr>
          <w:p w:rsidR="00296899" w:rsidRPr="00147F9E" w:rsidRDefault="00296899" w:rsidP="00296899">
            <w:pPr>
              <w:pStyle w:val="af6"/>
            </w:pPr>
          </w:p>
        </w:tc>
      </w:tr>
    </w:tbl>
    <w:p w:rsidR="00296899" w:rsidRPr="00147F9E" w:rsidRDefault="00296899" w:rsidP="00296899"/>
    <w:p w:rsidR="00296899" w:rsidRPr="00147F9E" w:rsidRDefault="00296899" w:rsidP="00296899"/>
    <w:p w:rsidR="00642EAC" w:rsidRPr="00147F9E" w:rsidRDefault="00642EAC" w:rsidP="00642EAC"/>
    <w:sectPr w:rsidR="00642EAC" w:rsidRPr="00147F9E" w:rsidSect="0029689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842F1"/>
    <w:multiLevelType w:val="multilevel"/>
    <w:tmpl w:val="DB1C4904"/>
    <w:styleLink w:val="-"/>
    <w:lvl w:ilvl="0">
      <w:start w:val="1"/>
      <w:numFmt w:val="decimal"/>
      <w:lvlText w:val="%1."/>
      <w:lvlJc w:val="left"/>
      <w:pPr>
        <w:tabs>
          <w:tab w:val="num" w:pos="1435"/>
        </w:tabs>
        <w:ind w:left="1435" w:hanging="358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08"/>
        </w:tabs>
        <w:ind w:left="22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8"/>
        </w:tabs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8"/>
        </w:tabs>
        <w:ind w:left="5388" w:hanging="1440"/>
      </w:pPr>
      <w:rPr>
        <w:rFonts w:hint="default"/>
      </w:rPr>
    </w:lvl>
  </w:abstractNum>
  <w:abstractNum w:abstractNumId="1" w15:restartNumberingAfterBreak="0">
    <w:nsid w:val="24091369"/>
    <w:multiLevelType w:val="hybridMultilevel"/>
    <w:tmpl w:val="427AB00A"/>
    <w:lvl w:ilvl="0" w:tplc="EE70C0DC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2FD118C8"/>
    <w:multiLevelType w:val="multilevel"/>
    <w:tmpl w:val="14AC825E"/>
    <w:styleLink w:val="-0"/>
    <w:lvl w:ilvl="0">
      <w:start w:val="1"/>
      <w:numFmt w:val="bullet"/>
      <w:lvlText w:val="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025C2"/>
    <w:multiLevelType w:val="hybridMultilevel"/>
    <w:tmpl w:val="1D68A510"/>
    <w:lvl w:ilvl="0" w:tplc="E1D8ACA8">
      <w:start w:val="1"/>
      <w:numFmt w:val="decimal"/>
      <w:pStyle w:val="a0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498A0A2D"/>
    <w:multiLevelType w:val="hybridMultilevel"/>
    <w:tmpl w:val="E52C7BEA"/>
    <w:lvl w:ilvl="0" w:tplc="3DC62B72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5265265A"/>
    <w:multiLevelType w:val="hybridMultilevel"/>
    <w:tmpl w:val="5A6A1080"/>
    <w:lvl w:ilvl="0" w:tplc="76089E38">
      <w:start w:val="1"/>
      <w:numFmt w:val="decimal"/>
      <w:pStyle w:val="a1"/>
      <w:lvlText w:val="%1."/>
      <w:lvlJc w:val="left"/>
      <w:pPr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2C5EC9"/>
    <w:multiLevelType w:val="singleLevel"/>
    <w:tmpl w:val="6B60CF4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</w:abstractNum>
  <w:abstractNum w:abstractNumId="7" w15:restartNumberingAfterBreak="0">
    <w:nsid w:val="6EDC468B"/>
    <w:multiLevelType w:val="hybridMultilevel"/>
    <w:tmpl w:val="A88A522E"/>
    <w:lvl w:ilvl="0" w:tplc="3B94E7D0">
      <w:start w:val="1"/>
      <w:numFmt w:val="bullet"/>
      <w:pStyle w:val="a2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7AEC77E3"/>
    <w:multiLevelType w:val="multilevel"/>
    <w:tmpl w:val="05587E7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7B9B46E5"/>
    <w:multiLevelType w:val="multilevel"/>
    <w:tmpl w:val="0558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Html" w:val="False"/>
    <w:docVar w:name="BSInThread" w:val="False"/>
    <w:docVar w:name="BSObjectGUID" w:val="29468cd5-be8b-4241-a85e-b7a0e47d1d5b"/>
    <w:docVar w:name="BSPortal" w:val="False"/>
    <w:docVar w:name="BSTemplateGUID" w:val="5a2d1a15-aaef-42e6-8845-dfbe1084a3e2"/>
    <w:docVar w:name="BSUserType" w:val="NFR"/>
    <w:docVar w:name="BSVersion" w:val="4.1.5912.37147"/>
    <w:docVar w:name="БП_9872c468" w:val="A1.1 Обслуживание физических лиц"/>
  </w:docVars>
  <w:rsids>
    <w:rsidRoot w:val="002F1689"/>
    <w:rsid w:val="000274D8"/>
    <w:rsid w:val="000B7273"/>
    <w:rsid w:val="00106DFE"/>
    <w:rsid w:val="00147F9E"/>
    <w:rsid w:val="0015464B"/>
    <w:rsid w:val="001A00C0"/>
    <w:rsid w:val="001D2647"/>
    <w:rsid w:val="00232AD4"/>
    <w:rsid w:val="00266532"/>
    <w:rsid w:val="00296899"/>
    <w:rsid w:val="002C2F3B"/>
    <w:rsid w:val="002F1689"/>
    <w:rsid w:val="003F7847"/>
    <w:rsid w:val="004643D9"/>
    <w:rsid w:val="00466E40"/>
    <w:rsid w:val="00480E16"/>
    <w:rsid w:val="00497CD3"/>
    <w:rsid w:val="004A5B69"/>
    <w:rsid w:val="00527379"/>
    <w:rsid w:val="00544FCE"/>
    <w:rsid w:val="005476C1"/>
    <w:rsid w:val="0055688B"/>
    <w:rsid w:val="005E6D17"/>
    <w:rsid w:val="00635D37"/>
    <w:rsid w:val="00642EAC"/>
    <w:rsid w:val="00687EB7"/>
    <w:rsid w:val="006C3291"/>
    <w:rsid w:val="006E044E"/>
    <w:rsid w:val="006F4B31"/>
    <w:rsid w:val="00706C8E"/>
    <w:rsid w:val="00776E12"/>
    <w:rsid w:val="00843F49"/>
    <w:rsid w:val="00846456"/>
    <w:rsid w:val="00852289"/>
    <w:rsid w:val="008A2ADE"/>
    <w:rsid w:val="008C6908"/>
    <w:rsid w:val="008D268A"/>
    <w:rsid w:val="009221ED"/>
    <w:rsid w:val="009322B1"/>
    <w:rsid w:val="009907F0"/>
    <w:rsid w:val="00A5262D"/>
    <w:rsid w:val="00A821AC"/>
    <w:rsid w:val="00AA00A0"/>
    <w:rsid w:val="00AA474B"/>
    <w:rsid w:val="00AC5052"/>
    <w:rsid w:val="00B86FC7"/>
    <w:rsid w:val="00BA65CF"/>
    <w:rsid w:val="00C669F8"/>
    <w:rsid w:val="00C918F5"/>
    <w:rsid w:val="00CA44EF"/>
    <w:rsid w:val="00CD737D"/>
    <w:rsid w:val="00D01D1B"/>
    <w:rsid w:val="00D423C2"/>
    <w:rsid w:val="00D93BEF"/>
    <w:rsid w:val="00DB0419"/>
    <w:rsid w:val="00DC42F2"/>
    <w:rsid w:val="00E17B02"/>
    <w:rsid w:val="00E859A7"/>
    <w:rsid w:val="00EB0BFE"/>
    <w:rsid w:val="00F34BA6"/>
    <w:rsid w:val="00FD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DAB142-4C80-4D5B-B0FC-5264D2BB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C3291"/>
    <w:pPr>
      <w:spacing w:after="60"/>
      <w:ind w:left="720"/>
      <w:jc w:val="both"/>
    </w:pPr>
    <w:rPr>
      <w:rFonts w:ascii="Arial" w:hAnsi="Arial"/>
      <w:szCs w:val="24"/>
    </w:rPr>
  </w:style>
  <w:style w:type="paragraph" w:styleId="1">
    <w:name w:val="heading 1"/>
    <w:next w:val="a3"/>
    <w:qFormat/>
    <w:rsid w:val="005476C1"/>
    <w:pPr>
      <w:keepNext/>
      <w:numPr>
        <w:numId w:val="2"/>
      </w:numPr>
      <w:tabs>
        <w:tab w:val="clear" w:pos="360"/>
        <w:tab w:val="left" w:pos="720"/>
      </w:tabs>
      <w:spacing w:after="360"/>
      <w:ind w:left="720" w:hanging="72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2">
    <w:name w:val="heading 2"/>
    <w:next w:val="a3"/>
    <w:qFormat/>
    <w:rsid w:val="005476C1"/>
    <w:pPr>
      <w:keepNext/>
      <w:numPr>
        <w:ilvl w:val="1"/>
        <w:numId w:val="2"/>
      </w:numPr>
      <w:tabs>
        <w:tab w:val="clear" w:pos="792"/>
        <w:tab w:val="left" w:pos="720"/>
      </w:tabs>
      <w:spacing w:before="240" w:after="120"/>
      <w:ind w:left="720" w:hanging="720"/>
      <w:outlineLvl w:val="1"/>
    </w:pPr>
    <w:rPr>
      <w:rFonts w:ascii="Arial" w:hAnsi="Arial" w:cs="Arial"/>
      <w:b/>
      <w:bCs/>
      <w:kern w:val="32"/>
      <w:sz w:val="24"/>
      <w:szCs w:val="24"/>
    </w:rPr>
  </w:style>
  <w:style w:type="paragraph" w:styleId="3">
    <w:name w:val="heading 3"/>
    <w:next w:val="a3"/>
    <w:qFormat/>
    <w:rsid w:val="005476C1"/>
    <w:pPr>
      <w:keepNext/>
      <w:spacing w:before="240" w:after="120"/>
      <w:ind w:left="720"/>
      <w:outlineLvl w:val="2"/>
    </w:pPr>
    <w:rPr>
      <w:rFonts w:ascii="Arial" w:hAnsi="Arial" w:cs="Arial"/>
      <w:b/>
      <w:bCs/>
      <w:kern w:val="32"/>
      <w:sz w:val="24"/>
      <w:szCs w:val="22"/>
    </w:rPr>
  </w:style>
  <w:style w:type="paragraph" w:styleId="4">
    <w:name w:val="heading 4"/>
    <w:next w:val="a3"/>
    <w:link w:val="40"/>
    <w:qFormat/>
    <w:rsid w:val="005476C1"/>
    <w:pPr>
      <w:spacing w:before="240" w:after="120"/>
      <w:ind w:left="720"/>
      <w:outlineLvl w:val="3"/>
    </w:pPr>
    <w:rPr>
      <w:rFonts w:ascii="Arial" w:hAnsi="Arial"/>
      <w:b/>
      <w:kern w:val="32"/>
      <w:sz w:val="22"/>
      <w:szCs w:val="28"/>
    </w:rPr>
  </w:style>
  <w:style w:type="paragraph" w:styleId="5">
    <w:name w:val="heading 5"/>
    <w:next w:val="a3"/>
    <w:link w:val="50"/>
    <w:qFormat/>
    <w:rsid w:val="005476C1"/>
    <w:pPr>
      <w:spacing w:before="120" w:after="60"/>
      <w:ind w:left="720"/>
      <w:outlineLvl w:val="4"/>
    </w:pPr>
    <w:rPr>
      <w:rFonts w:ascii="Arial" w:hAnsi="Arial"/>
      <w:b/>
      <w:iCs/>
      <w:kern w:val="32"/>
      <w:szCs w:val="26"/>
    </w:rPr>
  </w:style>
  <w:style w:type="paragraph" w:styleId="6">
    <w:name w:val="heading 6"/>
    <w:next w:val="a3"/>
    <w:link w:val="60"/>
    <w:qFormat/>
    <w:rsid w:val="005476C1"/>
    <w:pPr>
      <w:tabs>
        <w:tab w:val="left" w:pos="0"/>
      </w:tabs>
      <w:spacing w:before="120" w:after="60"/>
      <w:outlineLvl w:val="5"/>
    </w:pPr>
    <w:rPr>
      <w:rFonts w:ascii="Arial" w:hAnsi="Arial"/>
      <w:b/>
      <w:kern w:val="32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232AD4"/>
    <w:pPr>
      <w:tabs>
        <w:tab w:val="center" w:pos="4677"/>
        <w:tab w:val="right" w:pos="9355"/>
      </w:tabs>
      <w:ind w:left="0"/>
    </w:pPr>
  </w:style>
  <w:style w:type="paragraph" w:customStyle="1" w:styleId="a8">
    <w:name w:val="Объект"/>
    <w:basedOn w:val="a3"/>
    <w:rsid w:val="00843F49"/>
  </w:style>
  <w:style w:type="character" w:styleId="a9">
    <w:name w:val="Hyperlink"/>
    <w:rsid w:val="00AA00A0"/>
    <w:rPr>
      <w:color w:val="0000FF"/>
      <w:u w:val="single"/>
    </w:rPr>
  </w:style>
  <w:style w:type="paragraph" w:customStyle="1" w:styleId="aa">
    <w:name w:val="ДанныеТаблицы"/>
    <w:basedOn w:val="a3"/>
    <w:rsid w:val="00AA00A0"/>
    <w:rPr>
      <w:rFonts w:ascii="Tahoma" w:hAnsi="Tahoma"/>
      <w:sz w:val="18"/>
      <w:szCs w:val="18"/>
    </w:rPr>
  </w:style>
  <w:style w:type="table" w:styleId="ab">
    <w:name w:val="Table Grid"/>
    <w:basedOn w:val="a5"/>
    <w:rsid w:val="0010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аголовок таблицы"/>
    <w:basedOn w:val="a3"/>
    <w:link w:val="ad"/>
    <w:rsid w:val="00AA00A0"/>
    <w:pPr>
      <w:keepLines/>
      <w:spacing w:before="120" w:after="120"/>
      <w:ind w:left="0"/>
      <w:jc w:val="center"/>
    </w:pPr>
    <w:rPr>
      <w:b/>
      <w:sz w:val="18"/>
    </w:rPr>
  </w:style>
  <w:style w:type="character" w:customStyle="1" w:styleId="ad">
    <w:name w:val="Заголовок таблицы Знак"/>
    <w:link w:val="ac"/>
    <w:rsid w:val="00AA00A0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ae">
    <w:name w:val="Название документа"/>
    <w:next w:val="a3"/>
    <w:autoRedefine/>
    <w:rsid w:val="00AA00A0"/>
    <w:pPr>
      <w:spacing w:after="240"/>
      <w:ind w:right="567"/>
      <w:jc w:val="center"/>
    </w:pPr>
    <w:rPr>
      <w:rFonts w:ascii="Arial" w:hAnsi="Arial" w:cs="Arial"/>
      <w:b/>
      <w:bCs/>
      <w:kern w:val="32"/>
      <w:sz w:val="36"/>
      <w:szCs w:val="36"/>
    </w:rPr>
  </w:style>
  <w:style w:type="paragraph" w:customStyle="1" w:styleId="af">
    <w:name w:val="Название компании"/>
    <w:basedOn w:val="a3"/>
    <w:autoRedefine/>
    <w:rsid w:val="00AA00A0"/>
    <w:pPr>
      <w:ind w:left="0" w:right="567"/>
      <w:jc w:val="center"/>
    </w:pPr>
    <w:rPr>
      <w:sz w:val="24"/>
    </w:rPr>
  </w:style>
  <w:style w:type="paragraph" w:styleId="af0">
    <w:name w:val="footer"/>
    <w:basedOn w:val="a3"/>
    <w:rsid w:val="00AA00A0"/>
    <w:pPr>
      <w:tabs>
        <w:tab w:val="center" w:pos="4677"/>
        <w:tab w:val="right" w:pos="9355"/>
      </w:tabs>
      <w:ind w:left="0"/>
      <w:jc w:val="left"/>
    </w:pPr>
    <w:rPr>
      <w:noProof/>
      <w:sz w:val="18"/>
    </w:rPr>
  </w:style>
  <w:style w:type="paragraph" w:customStyle="1" w:styleId="af1">
    <w:name w:val="Обычный (Отчет)"/>
    <w:link w:val="af2"/>
    <w:rsid w:val="005476C1"/>
    <w:pPr>
      <w:spacing w:after="60"/>
    </w:pPr>
    <w:rPr>
      <w:rFonts w:ascii="Arial" w:hAnsi="Arial"/>
      <w:szCs w:val="24"/>
    </w:rPr>
  </w:style>
  <w:style w:type="character" w:customStyle="1" w:styleId="af2">
    <w:name w:val="Обычный (Отчет) Знак"/>
    <w:link w:val="af1"/>
    <w:rsid w:val="005476C1"/>
    <w:rPr>
      <w:rFonts w:ascii="Arial" w:hAnsi="Arial"/>
      <w:szCs w:val="24"/>
    </w:rPr>
  </w:style>
  <w:style w:type="paragraph" w:styleId="10">
    <w:name w:val="toc 1"/>
    <w:basedOn w:val="a3"/>
    <w:next w:val="a3"/>
    <w:autoRedefine/>
    <w:semiHidden/>
    <w:rsid w:val="00AA00A0"/>
    <w:pPr>
      <w:tabs>
        <w:tab w:val="left" w:pos="720"/>
        <w:tab w:val="right" w:leader="dot" w:pos="9627"/>
      </w:tabs>
      <w:ind w:left="360"/>
    </w:pPr>
  </w:style>
  <w:style w:type="paragraph" w:styleId="20">
    <w:name w:val="toc 2"/>
    <w:basedOn w:val="a3"/>
    <w:next w:val="a3"/>
    <w:autoRedefine/>
    <w:semiHidden/>
    <w:rsid w:val="00AA00A0"/>
    <w:pPr>
      <w:tabs>
        <w:tab w:val="left" w:pos="1260"/>
        <w:tab w:val="right" w:leader="dot" w:pos="9627"/>
      </w:tabs>
      <w:ind w:left="708"/>
    </w:pPr>
  </w:style>
  <w:style w:type="paragraph" w:styleId="30">
    <w:name w:val="toc 3"/>
    <w:basedOn w:val="a3"/>
    <w:next w:val="a3"/>
    <w:autoRedefine/>
    <w:semiHidden/>
    <w:rsid w:val="00AA00A0"/>
    <w:pPr>
      <w:ind w:left="440"/>
    </w:pPr>
  </w:style>
  <w:style w:type="paragraph" w:customStyle="1" w:styleId="af3">
    <w:name w:val="Содержание"/>
    <w:next w:val="a3"/>
    <w:rsid w:val="00AA00A0"/>
    <w:pPr>
      <w:spacing w:after="120"/>
    </w:pPr>
    <w:rPr>
      <w:rFonts w:ascii="Arial" w:hAnsi="Arial" w:cs="Arial"/>
      <w:b/>
      <w:bCs/>
      <w:kern w:val="32"/>
      <w:sz w:val="28"/>
      <w:szCs w:val="22"/>
    </w:rPr>
  </w:style>
  <w:style w:type="numbering" w:customStyle="1" w:styleId="-0">
    <w:name w:val="Стиль маркированный - Док"/>
    <w:basedOn w:val="a6"/>
    <w:rsid w:val="00480E16"/>
    <w:pPr>
      <w:numPr>
        <w:numId w:val="3"/>
      </w:numPr>
    </w:pPr>
  </w:style>
  <w:style w:type="paragraph" w:customStyle="1" w:styleId="a">
    <w:name w:val="Стиль маркированный (Отчет)"/>
    <w:link w:val="af4"/>
    <w:qFormat/>
    <w:rsid w:val="005476C1"/>
    <w:pPr>
      <w:numPr>
        <w:numId w:val="4"/>
      </w:numPr>
      <w:tabs>
        <w:tab w:val="clear" w:pos="360"/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character" w:customStyle="1" w:styleId="af4">
    <w:name w:val="Стиль маркированный (Отчет) Знак"/>
    <w:basedOn w:val="af2"/>
    <w:link w:val="a"/>
    <w:rsid w:val="005476C1"/>
    <w:rPr>
      <w:rFonts w:ascii="Arial" w:hAnsi="Arial"/>
      <w:szCs w:val="24"/>
    </w:rPr>
  </w:style>
  <w:style w:type="numbering" w:customStyle="1" w:styleId="-">
    <w:name w:val="Стиль нумерованный - Док"/>
    <w:basedOn w:val="a6"/>
    <w:rsid w:val="00480E16"/>
    <w:pPr>
      <w:numPr>
        <w:numId w:val="5"/>
      </w:numPr>
    </w:pPr>
  </w:style>
  <w:style w:type="paragraph" w:customStyle="1" w:styleId="a1">
    <w:name w:val="Стиль нумерованный (Отчет)"/>
    <w:rsid w:val="005476C1"/>
    <w:pPr>
      <w:numPr>
        <w:numId w:val="10"/>
      </w:numPr>
      <w:tabs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paragraph" w:styleId="af5">
    <w:name w:val="Balloon Text"/>
    <w:basedOn w:val="a3"/>
    <w:semiHidden/>
    <w:rsid w:val="00AA00A0"/>
    <w:rPr>
      <w:rFonts w:cs="Tahoma"/>
      <w:sz w:val="16"/>
      <w:szCs w:val="16"/>
    </w:rPr>
  </w:style>
  <w:style w:type="paragraph" w:customStyle="1" w:styleId="af6">
    <w:name w:val="Текст таблицы"/>
    <w:basedOn w:val="a3"/>
    <w:link w:val="af7"/>
    <w:rsid w:val="00AA00A0"/>
    <w:pPr>
      <w:keepLines/>
      <w:spacing w:before="60"/>
      <w:ind w:left="0"/>
      <w:jc w:val="left"/>
    </w:pPr>
    <w:rPr>
      <w:rFonts w:cs="Arial"/>
      <w:sz w:val="18"/>
    </w:rPr>
  </w:style>
  <w:style w:type="character" w:customStyle="1" w:styleId="af7">
    <w:name w:val="Текст таблицы Знак"/>
    <w:link w:val="af6"/>
    <w:rsid w:val="00AA00A0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af8">
    <w:name w:val="Тип документа"/>
    <w:next w:val="a3"/>
    <w:link w:val="af9"/>
    <w:autoRedefine/>
    <w:rsid w:val="00AA00A0"/>
    <w:pPr>
      <w:ind w:right="567"/>
      <w:jc w:val="center"/>
    </w:pPr>
    <w:rPr>
      <w:rFonts w:ascii="Arial" w:hAnsi="Arial" w:cs="Arial"/>
      <w:bCs/>
      <w:kern w:val="32"/>
      <w:sz w:val="24"/>
      <w:szCs w:val="24"/>
    </w:rPr>
  </w:style>
  <w:style w:type="character" w:customStyle="1" w:styleId="af9">
    <w:name w:val="Тип документа Знак"/>
    <w:link w:val="af8"/>
    <w:rsid w:val="00AA00A0"/>
    <w:rPr>
      <w:rFonts w:ascii="Arial" w:hAnsi="Arial" w:cs="Arial"/>
      <w:bCs/>
      <w:kern w:val="32"/>
      <w:sz w:val="24"/>
      <w:szCs w:val="24"/>
      <w:lang w:val="ru-RU" w:eastAsia="ru-RU" w:bidi="ar-SA"/>
    </w:rPr>
  </w:style>
  <w:style w:type="paragraph" w:customStyle="1" w:styleId="afa">
    <w:name w:val="Утвеждаю"/>
    <w:basedOn w:val="a3"/>
    <w:rsid w:val="00AA00A0"/>
    <w:pPr>
      <w:ind w:left="5220"/>
    </w:pPr>
  </w:style>
  <w:style w:type="character" w:customStyle="1" w:styleId="40">
    <w:name w:val="Заголовок 4 Знак"/>
    <w:link w:val="4"/>
    <w:rsid w:val="005476C1"/>
    <w:rPr>
      <w:rFonts w:ascii="Arial" w:hAnsi="Arial"/>
      <w:b/>
      <w:kern w:val="32"/>
      <w:sz w:val="22"/>
      <w:szCs w:val="28"/>
    </w:rPr>
  </w:style>
  <w:style w:type="character" w:customStyle="1" w:styleId="50">
    <w:name w:val="Заголовок 5 Знак"/>
    <w:link w:val="5"/>
    <w:rsid w:val="005476C1"/>
    <w:rPr>
      <w:rFonts w:ascii="Arial" w:hAnsi="Arial"/>
      <w:b/>
      <w:iCs/>
      <w:kern w:val="32"/>
      <w:szCs w:val="26"/>
    </w:rPr>
  </w:style>
  <w:style w:type="character" w:customStyle="1" w:styleId="60">
    <w:name w:val="Заголовок 6 Знак"/>
    <w:link w:val="6"/>
    <w:rsid w:val="005476C1"/>
    <w:rPr>
      <w:rFonts w:ascii="Arial" w:hAnsi="Arial"/>
      <w:b/>
      <w:kern w:val="32"/>
      <w:sz w:val="22"/>
      <w:szCs w:val="22"/>
    </w:rPr>
  </w:style>
  <w:style w:type="paragraph" w:customStyle="1" w:styleId="a2">
    <w:name w:val="Стиль маркированный"/>
    <w:link w:val="afb"/>
    <w:qFormat/>
    <w:rsid w:val="005476C1"/>
    <w:pPr>
      <w:numPr>
        <w:numId w:val="9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paragraph" w:customStyle="1" w:styleId="a0">
    <w:name w:val="Стиль нумерованный"/>
    <w:qFormat/>
    <w:rsid w:val="005476C1"/>
    <w:pPr>
      <w:numPr>
        <w:numId w:val="11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character" w:customStyle="1" w:styleId="afb">
    <w:name w:val="Стиль маркированный Знак"/>
    <w:link w:val="a2"/>
    <w:rsid w:val="005476C1"/>
    <w:rPr>
      <w:rFonts w:ascii="Arial" w:hAnsi="Arial" w:cs="Arial"/>
      <w:szCs w:val="24"/>
    </w:rPr>
  </w:style>
  <w:style w:type="paragraph" w:customStyle="1" w:styleId="afc">
    <w:name w:val="Приложение"/>
    <w:next w:val="af1"/>
    <w:qFormat/>
    <w:rsid w:val="005476C1"/>
    <w:pPr>
      <w:keepNext/>
      <w:pageBreakBefore/>
      <w:spacing w:after="360"/>
    </w:pPr>
    <w:rPr>
      <w:rFonts w:ascii="Arial" w:hAnsi="Arial" w:cs="Arial"/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1867</Characters>
  <Application>Microsoft Office Word</Application>
  <DocSecurity>0</DocSecurity>
  <Lines>124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и аналитики процессов (включая ФИО) A1.1 Обслуживание физических лиц</vt:lpstr>
    </vt:vector>
  </TitlesOfParts>
  <Company/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и аналитики процессов (включая ФИО) A1.1 Обслуживание физических лиц</dc:title>
  <dc:subject>'A1.1 Обслуживание физических лиц'</dc:subject>
  <dc:creator>Белкин Владимир Борисович</dc:creator>
  <cp:keywords/>
  <dc:description/>
  <cp:lastModifiedBy>Roman</cp:lastModifiedBy>
  <cp:revision>1</cp:revision>
  <dcterms:created xsi:type="dcterms:W3CDTF">2016-04-10T13:39:00Z</dcterms:created>
  <dcterms:modified xsi:type="dcterms:W3CDTF">2016-04-10T13:40:00Z</dcterms:modified>
</cp:coreProperties>
</file>